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573"/>
        <w:gridCol w:w="1967"/>
        <w:gridCol w:w="3423"/>
      </w:tblGrid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auto"/>
                <w:sz w:val="20"/>
                <w:szCs w:val="20"/>
              </w:rPr>
              <w:t>Руководитель:</w:t>
            </w:r>
          </w:p>
          <w:p w:rsidR="00C002D2" w:rsidRPr="00F33FD4" w:rsidRDefault="00C002D2" w:rsidP="00F5749C">
            <w:pPr>
              <w:rPr>
                <w:rFonts w:eastAsia="Tahoma"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color w:val="auto"/>
                <w:sz w:val="20"/>
                <w:szCs w:val="20"/>
              </w:rPr>
              <w:t>Главный врач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Богдановическом районах</w:t>
            </w: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pBdr>
                <w:bottom w:val="single" w:sz="6" w:space="1" w:color="auto"/>
              </w:pBdr>
              <w:jc w:val="center"/>
              <w:rPr>
                <w:rFonts w:eastAsia="Tahoma"/>
                <w:b/>
                <w:color w:val="FFFFFF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FFFFFF"/>
                <w:sz w:val="20"/>
                <w:szCs w:val="20"/>
              </w:rPr>
              <w:t>(подписано)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i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pBdr>
                <w:bottom w:val="single" w:sz="6" w:space="1" w:color="auto"/>
              </w:pBdr>
              <w:jc w:val="center"/>
              <w:rPr>
                <w:rFonts w:eastAsia="Tahoma"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color w:val="auto"/>
                <w:sz w:val="20"/>
                <w:szCs w:val="20"/>
              </w:rPr>
              <w:t>Порошкина Елена Эдуардовна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i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</w:tr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auto"/>
                <w:sz w:val="20"/>
                <w:szCs w:val="20"/>
              </w:rPr>
              <w:t>Исполнитель:</w:t>
            </w:r>
          </w:p>
          <w:p w:rsidR="00C002D2" w:rsidRPr="00F33FD4" w:rsidRDefault="00121809" w:rsidP="00F5749C">
            <w:pPr>
              <w:rPr>
                <w:rFonts w:eastAsia="Tahoma"/>
                <w:color w:val="auto"/>
                <w:sz w:val="20"/>
                <w:szCs w:val="20"/>
              </w:rPr>
            </w:pPr>
            <w:r>
              <w:rPr>
                <w:rFonts w:eastAsia="Tahoma"/>
                <w:color w:val="auto"/>
                <w:sz w:val="20"/>
                <w:szCs w:val="20"/>
              </w:rPr>
              <w:t>Заведующий лабораторией</w:t>
            </w: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121809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  <w:r>
              <w:rPr>
                <w:rFonts w:eastAsia="Tahoma"/>
                <w:color w:val="auto"/>
                <w:sz w:val="20"/>
                <w:szCs w:val="20"/>
              </w:rPr>
              <w:t>Широбоков С.Л.</w:t>
            </w: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right"/>
              <w:rPr>
                <w:rFonts w:eastAsia="Tahoma"/>
                <w:color w:val="auto"/>
                <w:sz w:val="20"/>
                <w:szCs w:val="20"/>
              </w:rPr>
            </w:pPr>
          </w:p>
        </w:tc>
      </w:tr>
    </w:tbl>
    <w:p w:rsidR="00C002D2" w:rsidRPr="00D576ED" w:rsidRDefault="00A56CCD" w:rsidP="00C002D2">
      <w:pPr>
        <w:pStyle w:val="21"/>
        <w:shd w:val="clear" w:color="auto" w:fill="auto"/>
        <w:spacing w:line="240" w:lineRule="exact"/>
        <w:ind w:firstLine="724"/>
        <w:jc w:val="right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2</w:t>
      </w:r>
      <w:r w:rsidR="003F3A7C">
        <w:rPr>
          <w:rStyle w:val="1"/>
          <w:rFonts w:ascii="Tahoma" w:hAnsi="Tahoma" w:cs="Tahoma"/>
          <w:color w:val="000000"/>
          <w:sz w:val="20"/>
          <w:szCs w:val="20"/>
        </w:rPr>
        <w:t>7</w:t>
      </w:r>
      <w:r>
        <w:rPr>
          <w:rStyle w:val="1"/>
          <w:rFonts w:ascii="Tahoma" w:hAnsi="Tahoma" w:cs="Tahoma"/>
          <w:color w:val="000000"/>
          <w:sz w:val="20"/>
          <w:szCs w:val="20"/>
        </w:rPr>
        <w:t>.09</w:t>
      </w:r>
      <w:r w:rsidR="00C002D2">
        <w:rPr>
          <w:rStyle w:val="1"/>
          <w:rFonts w:ascii="Tahoma" w:hAnsi="Tahoma" w:cs="Tahoma"/>
          <w:color w:val="000000"/>
          <w:sz w:val="20"/>
          <w:szCs w:val="20"/>
        </w:rPr>
        <w:t>.2023</w:t>
      </w:r>
      <w:r w:rsidR="00C002D2" w:rsidRPr="00D576ED">
        <w:rPr>
          <w:rStyle w:val="1"/>
          <w:rFonts w:ascii="Tahoma" w:hAnsi="Tahoma" w:cs="Tahoma"/>
          <w:color w:val="000000"/>
          <w:sz w:val="20"/>
          <w:szCs w:val="20"/>
        </w:rPr>
        <w:t xml:space="preserve"> г</w:t>
      </w:r>
    </w:p>
    <w:p w:rsidR="00685D9D" w:rsidRDefault="00A56CCD" w:rsidP="00121809">
      <w:pPr>
        <w:pStyle w:val="21"/>
        <w:shd w:val="clear" w:color="auto" w:fill="auto"/>
        <w:spacing w:line="240" w:lineRule="exact"/>
        <w:ind w:firstLine="724"/>
        <w:jc w:val="center"/>
        <w:rPr>
          <w:rStyle w:val="1"/>
          <w:rFonts w:ascii="Tahoma" w:hAnsi="Tahoma" w:cs="Tahoma"/>
          <w:b/>
          <w:color w:val="000000"/>
          <w:sz w:val="20"/>
          <w:szCs w:val="20"/>
        </w:rPr>
      </w:pPr>
      <w:r>
        <w:rPr>
          <w:rStyle w:val="1"/>
          <w:rFonts w:ascii="Tahoma" w:hAnsi="Tahoma" w:cs="Tahoma"/>
          <w:b/>
          <w:color w:val="000000"/>
          <w:sz w:val="20"/>
          <w:szCs w:val="20"/>
        </w:rPr>
        <w:t>Нормируемые параметры микроклимата в детских учреждениях</w:t>
      </w:r>
    </w:p>
    <w:p w:rsidR="00121809" w:rsidRDefault="00121809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825910" w:rsidRDefault="003F3A7C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Микроклимат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производственных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помещений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определяется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сочетанием</w:t>
      </w:r>
      <w:proofErr w:type="spellEnd"/>
      <w:r>
        <w:rPr>
          <w:rStyle w:val="1"/>
          <w:rFonts w:ascii="Tahoma" w:hAnsi="Tahoma" w:cs="Tahoma" w:hint="eastAsi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температуры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влажности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подвижности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воздуха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температуры</w:t>
      </w:r>
      <w:proofErr w:type="spellEnd"/>
      <w:r>
        <w:rPr>
          <w:rStyle w:val="1"/>
          <w:rFonts w:ascii="Tahoma" w:hAnsi="Tahoma" w:cs="Tahoma" w:hint="eastAsi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окружающих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поверхностей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и</w:t>
      </w:r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их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тепловым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3F3A7C">
        <w:rPr>
          <w:rStyle w:val="1"/>
          <w:rFonts w:ascii="Tahoma" w:hAnsi="Tahoma" w:cs="Tahoma" w:hint="eastAsia"/>
          <w:color w:val="000000"/>
          <w:sz w:val="20"/>
          <w:szCs w:val="20"/>
        </w:rPr>
        <w:t>излучением</w:t>
      </w:r>
      <w:proofErr w:type="spellEnd"/>
      <w:r w:rsidRPr="003F3A7C">
        <w:rPr>
          <w:rStyle w:val="1"/>
          <w:rFonts w:ascii="Tahoma" w:hAnsi="Tahoma" w:cs="Tahoma"/>
          <w:color w:val="000000"/>
          <w:sz w:val="20"/>
          <w:szCs w:val="20"/>
        </w:rPr>
        <w:t>.</w:t>
      </w:r>
    </w:p>
    <w:p w:rsidR="003F3A7C" w:rsidRDefault="003F3A7C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Соблюдение установленных нормативов перечисленных факторов является особенно важным в детских учреждениях, так как детский организм наиболее восприимчив к воздействию негативных факторов среды.</w:t>
      </w:r>
    </w:p>
    <w:p w:rsidR="003F3A7C" w:rsidRDefault="00FA4955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Длительное</w:t>
      </w:r>
      <w:r w:rsidR="003F3A7C">
        <w:rPr>
          <w:rStyle w:val="1"/>
          <w:rFonts w:ascii="Tahoma" w:hAnsi="Tahoma" w:cs="Tahoma"/>
          <w:color w:val="000000"/>
          <w:sz w:val="20"/>
          <w:szCs w:val="20"/>
        </w:rPr>
        <w:t xml:space="preserve"> воздействие пониженной температуры воздуха может способствовать п</w:t>
      </w:r>
      <w:r>
        <w:rPr>
          <w:rStyle w:val="1"/>
          <w:rFonts w:ascii="Tahoma" w:hAnsi="Tahoma" w:cs="Tahoma"/>
          <w:color w:val="000000"/>
          <w:sz w:val="20"/>
          <w:szCs w:val="20"/>
        </w:rPr>
        <w:t>ереохлаждению организма, отвлечению иммунной системы организма и, как следствие, развитию простудных заболеваний. Воздействие повышенной температуры воздуха приводит к нарушению механизмов терморегуляции организма, что может привести к снижению внимания и работоспособности, и даже к тепловому удару.</w:t>
      </w:r>
    </w:p>
    <w:p w:rsidR="00FA4955" w:rsidRDefault="00FA4955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Воздействие уровней относительной влажности воздуха и скорости движения воздуха, выходящих за пределы допустимых значений, приводит к усугублению негативного воздействия температуры.</w:t>
      </w:r>
      <w:r w:rsidR="0017596C">
        <w:rPr>
          <w:rStyle w:val="1"/>
          <w:rFonts w:ascii="Tahoma" w:hAnsi="Tahoma" w:cs="Tahoma"/>
          <w:color w:val="000000"/>
          <w:sz w:val="20"/>
          <w:szCs w:val="20"/>
        </w:rPr>
        <w:t xml:space="preserve"> Пониженная влажность воздуха может сама по себе привести к развитию простудных заболеваний, так как сухие слизистые оболочки дыхательных путей теряют устойчивость к проникновению в организм вредных агентов.</w:t>
      </w:r>
    </w:p>
    <w:p w:rsidR="00583CDA" w:rsidRDefault="00583CDA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 xml:space="preserve">Гигиенические нормативы, в том числе и в детских учреждениях, установлены в </w:t>
      </w:r>
      <w:r w:rsidRPr="00583CDA">
        <w:rPr>
          <w:rStyle w:val="1"/>
          <w:rFonts w:ascii="Tahoma" w:hAnsi="Tahoma" w:cs="Tahoma"/>
          <w:color w:val="000000"/>
          <w:sz w:val="20"/>
          <w:szCs w:val="20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Style w:val="1"/>
          <w:rFonts w:ascii="Tahoma" w:hAnsi="Tahoma" w:cs="Tahoma"/>
          <w:color w:val="000000"/>
          <w:sz w:val="20"/>
          <w:szCs w:val="20"/>
        </w:rPr>
        <w:t xml:space="preserve">. </w:t>
      </w:r>
      <w:r w:rsidR="00142971">
        <w:rPr>
          <w:rStyle w:val="1"/>
          <w:rFonts w:ascii="Tahoma" w:hAnsi="Tahoma" w:cs="Tahoma"/>
          <w:color w:val="000000"/>
          <w:sz w:val="20"/>
          <w:szCs w:val="20"/>
        </w:rPr>
        <w:t>Пункт 98 д</w:t>
      </w:r>
      <w:r>
        <w:rPr>
          <w:rStyle w:val="1"/>
          <w:rFonts w:ascii="Tahoma" w:hAnsi="Tahoma" w:cs="Tahoma"/>
          <w:color w:val="000000"/>
          <w:sz w:val="20"/>
          <w:szCs w:val="20"/>
        </w:rPr>
        <w:t>окумент</w:t>
      </w:r>
      <w:r w:rsidR="00142971">
        <w:rPr>
          <w:rStyle w:val="1"/>
          <w:rFonts w:ascii="Tahoma" w:hAnsi="Tahoma" w:cs="Tahoma"/>
          <w:color w:val="000000"/>
          <w:sz w:val="20"/>
          <w:szCs w:val="20"/>
        </w:rPr>
        <w:t>а</w:t>
      </w:r>
      <w:r>
        <w:rPr>
          <w:rStyle w:val="1"/>
          <w:rFonts w:ascii="Tahoma" w:hAnsi="Tahoma" w:cs="Tahoma"/>
          <w:color w:val="000000"/>
          <w:sz w:val="20"/>
          <w:szCs w:val="20"/>
        </w:rPr>
        <w:t xml:space="preserve"> содержит допустимы</w:t>
      </w:r>
      <w:r w:rsidR="00BD5E02">
        <w:rPr>
          <w:rStyle w:val="1"/>
          <w:rFonts w:ascii="Tahoma" w:hAnsi="Tahoma" w:cs="Tahoma"/>
          <w:color w:val="000000"/>
          <w:sz w:val="20"/>
          <w:szCs w:val="20"/>
        </w:rPr>
        <w:t>е</w:t>
      </w:r>
      <w:r>
        <w:rPr>
          <w:rStyle w:val="1"/>
          <w:rFonts w:ascii="Tahoma" w:hAnsi="Tahoma" w:cs="Tahoma"/>
          <w:color w:val="000000"/>
          <w:sz w:val="20"/>
          <w:szCs w:val="20"/>
        </w:rPr>
        <w:t xml:space="preserve"> </w:t>
      </w:r>
      <w:r w:rsidR="00BD5E02">
        <w:rPr>
          <w:rStyle w:val="1"/>
          <w:rFonts w:ascii="Tahoma" w:hAnsi="Tahoma" w:cs="Tahoma"/>
          <w:color w:val="000000"/>
          <w:sz w:val="20"/>
          <w:szCs w:val="20"/>
        </w:rPr>
        <w:t>нормативы параметров</w:t>
      </w:r>
      <w:r w:rsidR="00142971">
        <w:rPr>
          <w:rStyle w:val="1"/>
          <w:rFonts w:ascii="Tahoma" w:hAnsi="Tahoma" w:cs="Tahoma"/>
          <w:color w:val="000000"/>
          <w:sz w:val="20"/>
          <w:szCs w:val="20"/>
        </w:rPr>
        <w:t xml:space="preserve"> микроклимата в теплый и холодный периоды года – температуры, относительной влажности и скорости движения воздуха. Пункт 99 содержит требование обязательного оборудовани</w:t>
      </w:r>
      <w:r w:rsidR="0074289B">
        <w:rPr>
          <w:rStyle w:val="1"/>
          <w:rFonts w:ascii="Tahoma" w:hAnsi="Tahoma" w:cs="Tahoma"/>
          <w:color w:val="000000"/>
          <w:sz w:val="20"/>
          <w:szCs w:val="20"/>
        </w:rPr>
        <w:t>я</w:t>
      </w:r>
      <w:bookmarkStart w:id="0" w:name="_GoBack"/>
      <w:bookmarkEnd w:id="0"/>
      <w:r w:rsidR="00142971">
        <w:rPr>
          <w:rStyle w:val="1"/>
          <w:rFonts w:ascii="Tahoma" w:hAnsi="Tahoma" w:cs="Tahoma"/>
          <w:color w:val="000000"/>
          <w:sz w:val="20"/>
          <w:szCs w:val="20"/>
        </w:rPr>
        <w:t xml:space="preserve"> подогрева пола в </w:t>
      </w:r>
      <w:r w:rsidR="00142971" w:rsidRPr="00142971">
        <w:rPr>
          <w:rStyle w:val="1"/>
          <w:rFonts w:ascii="Tahoma" w:hAnsi="Tahoma" w:cs="Tahoma"/>
          <w:color w:val="000000"/>
          <w:sz w:val="20"/>
          <w:szCs w:val="20"/>
        </w:rPr>
        <w:t>игровых для детей ясельного и младшего возраста</w:t>
      </w:r>
      <w:r w:rsidR="00142971">
        <w:rPr>
          <w:rStyle w:val="1"/>
          <w:rFonts w:ascii="Tahoma" w:hAnsi="Tahoma" w:cs="Tahoma"/>
          <w:color w:val="000000"/>
          <w:sz w:val="20"/>
          <w:szCs w:val="20"/>
        </w:rPr>
        <w:t>.</w:t>
      </w:r>
    </w:p>
    <w:p w:rsidR="006F6A38" w:rsidRDefault="00293A88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 xml:space="preserve">Достижение допустимых значений параметров микроклимата достигается оптимальными режимами </w:t>
      </w:r>
      <w:r w:rsidR="00556B99">
        <w:rPr>
          <w:rStyle w:val="1"/>
          <w:rFonts w:ascii="Tahoma" w:hAnsi="Tahoma" w:cs="Tahoma"/>
          <w:color w:val="000000"/>
          <w:sz w:val="20"/>
          <w:szCs w:val="20"/>
        </w:rPr>
        <w:t xml:space="preserve">проветривания, </w:t>
      </w:r>
      <w:r>
        <w:rPr>
          <w:rStyle w:val="1"/>
          <w:rFonts w:ascii="Tahoma" w:hAnsi="Tahoma" w:cs="Tahoma"/>
          <w:color w:val="000000"/>
          <w:sz w:val="20"/>
          <w:szCs w:val="20"/>
        </w:rPr>
        <w:t>работы системы отопления</w:t>
      </w:r>
      <w:r w:rsidR="00556B99">
        <w:rPr>
          <w:rStyle w:val="1"/>
          <w:rFonts w:ascii="Tahoma" w:hAnsi="Tahoma" w:cs="Tahoma"/>
          <w:color w:val="000000"/>
          <w:sz w:val="20"/>
          <w:szCs w:val="20"/>
        </w:rPr>
        <w:t xml:space="preserve"> и применением различных способов увлажнения воздуха в помещении.</w:t>
      </w:r>
    </w:p>
    <w:p w:rsidR="00583CDA" w:rsidRPr="003F3A7C" w:rsidRDefault="00583CDA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sz w:val="20"/>
          <w:szCs w:val="20"/>
        </w:rPr>
      </w:pPr>
    </w:p>
    <w:p w:rsidR="00825910" w:rsidRPr="003F3A7C" w:rsidRDefault="00825910" w:rsidP="003F3A7C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sz w:val="20"/>
          <w:szCs w:val="20"/>
        </w:rPr>
      </w:pPr>
    </w:p>
    <w:sectPr w:rsidR="00825910" w:rsidRPr="003F3A7C">
      <w:pgSz w:w="11909" w:h="16840"/>
      <w:pgMar w:top="699" w:right="506" w:bottom="6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61"/>
    <w:rsid w:val="00002061"/>
    <w:rsid w:val="00121809"/>
    <w:rsid w:val="00142971"/>
    <w:rsid w:val="0017596C"/>
    <w:rsid w:val="00207F09"/>
    <w:rsid w:val="00275970"/>
    <w:rsid w:val="00293A88"/>
    <w:rsid w:val="003F3A7C"/>
    <w:rsid w:val="004005E9"/>
    <w:rsid w:val="00556B99"/>
    <w:rsid w:val="00583CDA"/>
    <w:rsid w:val="00685D9D"/>
    <w:rsid w:val="006F6A38"/>
    <w:rsid w:val="0074289B"/>
    <w:rsid w:val="007E1996"/>
    <w:rsid w:val="00812DE6"/>
    <w:rsid w:val="00825910"/>
    <w:rsid w:val="00A10194"/>
    <w:rsid w:val="00A56CCD"/>
    <w:rsid w:val="00BD5E02"/>
    <w:rsid w:val="00C002D2"/>
    <w:rsid w:val="00D5646B"/>
    <w:rsid w:val="00E259B4"/>
    <w:rsid w:val="00FA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B739"/>
  <w15:docId w15:val="{89D7B146-6776-48F4-A66C-5E870823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D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002D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1"/>
    <w:locked/>
    <w:rsid w:val="00C002D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02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C002D2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685D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0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0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B0E1-BEC9-42A0-85E3-76FD46C0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 Сергей Леонидович</dc:creator>
  <cp:keywords/>
  <dc:description/>
  <cp:lastModifiedBy>Широбоков Сергей Леонидович</cp:lastModifiedBy>
  <cp:revision>9</cp:revision>
  <cp:lastPrinted>2023-09-27T09:50:00Z</cp:lastPrinted>
  <dcterms:created xsi:type="dcterms:W3CDTF">2023-09-26T08:02:00Z</dcterms:created>
  <dcterms:modified xsi:type="dcterms:W3CDTF">2023-09-27T09:52:00Z</dcterms:modified>
</cp:coreProperties>
</file>